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244E99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CE2CCD">
        <w:rPr>
          <w:rFonts w:ascii="ＭＳ 明朝" w:eastAsia="ＭＳ 明朝" w:hAnsi="ＭＳ 明朝" w:cs="Times New Roman" w:hint="eastAsia"/>
          <w:spacing w:val="2"/>
          <w:sz w:val="22"/>
        </w:rPr>
        <w:t>（令和</w:t>
      </w:r>
      <w:r w:rsidR="00930E62">
        <w:rPr>
          <w:rFonts w:ascii="ＭＳ 明朝" w:eastAsia="ＭＳ 明朝" w:hAnsi="ＭＳ 明朝" w:cs="Times New Roman" w:hint="eastAsia"/>
          <w:spacing w:val="2"/>
          <w:sz w:val="22"/>
        </w:rPr>
        <w:t>４年４</w:t>
      </w:r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bookmarkStart w:id="0" w:name="_GoBack"/>
            <w:bookmarkEnd w:id="0"/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09" w:rsidRDefault="00263E09" w:rsidP="009F7020">
      <w:r>
        <w:separator/>
      </w:r>
    </w:p>
  </w:endnote>
  <w:endnote w:type="continuationSeparator" w:id="0">
    <w:p w:rsidR="00263E09" w:rsidRDefault="00263E09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09" w:rsidRDefault="00263E09" w:rsidP="009F7020">
      <w:r>
        <w:separator/>
      </w:r>
    </w:p>
  </w:footnote>
  <w:footnote w:type="continuationSeparator" w:id="0">
    <w:p w:rsidR="00263E09" w:rsidRDefault="00263E09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263E09"/>
    <w:rsid w:val="006E2B51"/>
    <w:rsid w:val="006E3006"/>
    <w:rsid w:val="007B04EA"/>
    <w:rsid w:val="007F2CE4"/>
    <w:rsid w:val="00930E62"/>
    <w:rsid w:val="009D45BE"/>
    <w:rsid w:val="009E6FEF"/>
    <w:rsid w:val="009F7020"/>
    <w:rsid w:val="00A95C07"/>
    <w:rsid w:val="00AB766A"/>
    <w:rsid w:val="00BB37E6"/>
    <w:rsid w:val="00C32754"/>
    <w:rsid w:val="00CA7EF5"/>
    <w:rsid w:val="00CE2CCD"/>
    <w:rsid w:val="00D961A7"/>
    <w:rsid w:val="00DD3E75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66755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Administrator</cp:lastModifiedBy>
  <cp:revision>26</cp:revision>
  <cp:lastPrinted>2020-06-24T05:03:00Z</cp:lastPrinted>
  <dcterms:created xsi:type="dcterms:W3CDTF">2018-07-30T02:41:00Z</dcterms:created>
  <dcterms:modified xsi:type="dcterms:W3CDTF">2022-04-20T12:22:00Z</dcterms:modified>
</cp:coreProperties>
</file>